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C7" w:rsidRPr="009332C7" w:rsidRDefault="009332C7" w:rsidP="009332C7">
      <w:pPr>
        <w:widowControl w:val="0"/>
        <w:tabs>
          <w:tab w:val="left" w:pos="287"/>
        </w:tabs>
        <w:spacing w:after="0" w:line="240" w:lineRule="auto"/>
        <w:ind w:firstLine="282"/>
        <w:rPr>
          <w:rFonts w:asciiTheme="majorHAnsi" w:eastAsia="Times New Roman" w:hAnsiTheme="majorHAnsi" w:cs="Tahoma"/>
          <w:color w:val="000000"/>
          <w:kern w:val="30"/>
          <w:lang w:eastAsia="it-IT"/>
        </w:rPr>
      </w:pPr>
      <w:r w:rsidRPr="009332C7">
        <w:rPr>
          <w:rFonts w:asciiTheme="majorHAnsi" w:eastAsia="Times New Roman" w:hAnsiTheme="majorHAnsi" w:cs="Tahoma"/>
          <w:color w:val="000000"/>
          <w:kern w:val="30"/>
          <w:lang w:eastAsia="it-IT"/>
        </w:rPr>
        <w:t>Centro Nazareth Roma - Corso sposi 29 gennaio/1 febbraio 2015</w:t>
      </w:r>
    </w:p>
    <w:p w:rsidR="00DA6A8B" w:rsidRPr="009332C7" w:rsidRDefault="009332C7" w:rsidP="009332C7">
      <w:pPr>
        <w:widowControl w:val="0"/>
        <w:tabs>
          <w:tab w:val="left" w:pos="287"/>
        </w:tabs>
        <w:spacing w:before="240" w:after="0" w:line="240" w:lineRule="auto"/>
        <w:ind w:firstLine="284"/>
        <w:jc w:val="center"/>
        <w:rPr>
          <w:rFonts w:asciiTheme="majorHAnsi" w:eastAsia="Times New Roman" w:hAnsiTheme="majorHAnsi" w:cs="Tahoma"/>
          <w:b/>
          <w:color w:val="000000"/>
          <w:kern w:val="30"/>
          <w:sz w:val="32"/>
          <w:szCs w:val="32"/>
          <w:lang w:eastAsia="it-IT"/>
        </w:rPr>
      </w:pPr>
      <w:r>
        <w:rPr>
          <w:rFonts w:asciiTheme="majorHAnsi" w:eastAsia="Times New Roman" w:hAnsiTheme="majorHAnsi" w:cs="Tahoma"/>
          <w:b/>
          <w:color w:val="000000"/>
          <w:kern w:val="30"/>
          <w:sz w:val="32"/>
          <w:szCs w:val="32"/>
          <w:lang w:eastAsia="it-IT"/>
        </w:rPr>
        <w:t>I</w:t>
      </w:r>
      <w:r w:rsidR="00DA6A8B" w:rsidRPr="009332C7">
        <w:rPr>
          <w:rFonts w:asciiTheme="majorHAnsi" w:eastAsia="Times New Roman" w:hAnsiTheme="majorHAnsi" w:cs="Tahoma"/>
          <w:b/>
          <w:color w:val="000000"/>
          <w:kern w:val="30"/>
          <w:sz w:val="32"/>
          <w:szCs w:val="32"/>
          <w:lang w:eastAsia="it-IT"/>
        </w:rPr>
        <w:t>ncontro vivo con Gesù vivo</w:t>
      </w:r>
    </w:p>
    <w:p w:rsidR="00DA6A8B" w:rsidRPr="000D57A7" w:rsidRDefault="00DA6A8B" w:rsidP="007F7050">
      <w:pPr>
        <w:widowControl w:val="0"/>
        <w:tabs>
          <w:tab w:val="left" w:pos="287"/>
        </w:tabs>
        <w:spacing w:before="240" w:after="0" w:line="240" w:lineRule="auto"/>
        <w:ind w:firstLine="284"/>
        <w:jc w:val="center"/>
        <w:rPr>
          <w:rFonts w:asciiTheme="majorHAnsi" w:eastAsia="Times New Roman" w:hAnsiTheme="majorHAnsi" w:cs="Arial"/>
          <w:b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Arial"/>
          <w:b/>
          <w:color w:val="000000"/>
          <w:kern w:val="30"/>
          <w:sz w:val="24"/>
          <w:szCs w:val="24"/>
          <w:lang w:eastAsia="it-IT"/>
        </w:rPr>
        <w:t>1. La casa del grazie</w:t>
      </w:r>
    </w:p>
    <w:p w:rsidR="00DA6A8B" w:rsidRPr="000D57A7" w:rsidRDefault="00DA6A8B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Arial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Arial"/>
          <w:color w:val="000000"/>
          <w:kern w:val="30"/>
          <w:sz w:val="24"/>
          <w:szCs w:val="24"/>
          <w:lang w:eastAsia="it-IT"/>
        </w:rPr>
        <w:t> </w:t>
      </w:r>
    </w:p>
    <w:p w:rsidR="000D57A7" w:rsidRDefault="000D57A7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Arial"/>
          <w:color w:val="000000"/>
          <w:kern w:val="30"/>
          <w:sz w:val="24"/>
          <w:szCs w:val="24"/>
          <w:lang w:eastAsia="it-IT"/>
        </w:rPr>
      </w:pPr>
      <w:bookmarkStart w:id="0" w:name="_GoBack"/>
      <w:bookmarkEnd w:id="0"/>
    </w:p>
    <w:p w:rsidR="00051830" w:rsidRPr="00051830" w:rsidRDefault="00051830" w:rsidP="00051830">
      <w:pPr>
        <w:pStyle w:val="Paragrafoelenco"/>
        <w:widowControl w:val="0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/>
          <w:color w:val="000000"/>
          <w:kern w:val="30"/>
          <w:sz w:val="24"/>
          <w:szCs w:val="24"/>
          <w:lang w:eastAsia="it-IT"/>
        </w:rPr>
      </w:pPr>
      <w:r w:rsidRPr="00051830">
        <w:rPr>
          <w:rFonts w:asciiTheme="majorHAnsi" w:eastAsia="Times New Roman" w:hAnsiTheme="majorHAnsi" w:cs="Times New Roman"/>
          <w:b/>
          <w:color w:val="000000"/>
          <w:kern w:val="30"/>
          <w:sz w:val="24"/>
          <w:szCs w:val="24"/>
          <w:lang w:eastAsia="it-IT"/>
        </w:rPr>
        <w:t>Parola di Dio: Luca 1, 39-56</w:t>
      </w:r>
    </w:p>
    <w:p w:rsidR="00051830" w:rsidRDefault="00051830" w:rsidP="00DA6A8B">
      <w:pPr>
        <w:widowControl w:val="0"/>
        <w:spacing w:after="0" w:line="240" w:lineRule="auto"/>
        <w:rPr>
          <w:rFonts w:asciiTheme="majorHAnsi" w:eastAsia="Times New Roman" w:hAnsiTheme="majorHAnsi" w:cs="Times New Roman"/>
          <w:color w:val="000000"/>
          <w:kern w:val="30"/>
          <w:sz w:val="24"/>
          <w:szCs w:val="24"/>
          <w:lang w:eastAsia="it-IT"/>
        </w:rPr>
      </w:pPr>
    </w:p>
    <w:p w:rsidR="00DA6A8B" w:rsidRPr="00F80976" w:rsidRDefault="006545E5" w:rsidP="009332C7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i/>
          <w:iCs/>
          <w:color w:val="000000"/>
          <w:kern w:val="30"/>
          <w:sz w:val="24"/>
          <w:szCs w:val="24"/>
          <w:lang w:eastAsia="it-IT"/>
        </w:rPr>
      </w:pPr>
      <w:r w:rsidRPr="006545E5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vertAlign w:val="superscript"/>
          <w:lang w:eastAsia="it-IT"/>
        </w:rPr>
        <w:t>39</w:t>
      </w:r>
      <w:r w:rsidR="00DA6A8B"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In quei giorni Maria si alzò e andò in fretta verso la regione montuosa, in</w:t>
      </w:r>
      <w:r w:rsid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 xml:space="preserve"> </w:t>
      </w:r>
      <w:r w:rsidR="00DA6A8B"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 xml:space="preserve">una città di Giuda. </w:t>
      </w:r>
      <w:r w:rsidR="00DA6A8B" w:rsidRP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vertAlign w:val="superscript"/>
          <w:lang w:eastAsia="it-IT"/>
        </w:rPr>
        <w:t>40</w:t>
      </w:r>
      <w:r w:rsidR="00DA6A8B"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 xml:space="preserve">Entrata nella casa di Zaccaria, salutò Elisabetta. </w:t>
      </w:r>
      <w:r w:rsidR="00DA6A8B" w:rsidRP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vertAlign w:val="superscript"/>
          <w:lang w:eastAsia="it-IT"/>
        </w:rPr>
        <w:t>41</w:t>
      </w:r>
      <w:r w:rsidR="00DA6A8B"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Appena</w:t>
      </w:r>
      <w:r w:rsid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 xml:space="preserve"> </w:t>
      </w:r>
      <w:r w:rsidR="00DA6A8B"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Elisabetta ebbe udito il saluto di Maria, il bambino sussultò nel suo grembo</w:t>
      </w:r>
      <w:r w:rsidR="00DA6A8B" w:rsidRPr="00F80976">
        <w:rPr>
          <w:rFonts w:asciiTheme="majorHAnsi" w:eastAsia="Times New Roman" w:hAnsiTheme="majorHAnsi" w:cs="Times New Roman"/>
          <w:i/>
          <w:iCs/>
          <w:color w:val="000000"/>
          <w:kern w:val="30"/>
          <w:sz w:val="24"/>
          <w:szCs w:val="24"/>
          <w:lang w:eastAsia="it-IT"/>
        </w:rPr>
        <w:t>.</w:t>
      </w:r>
    </w:p>
    <w:p w:rsidR="00DA6A8B" w:rsidRPr="00F80976" w:rsidRDefault="00DA6A8B" w:rsidP="009332C7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</w:pP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 xml:space="preserve">Elisabetta fu colmata di Spirito Santo </w:t>
      </w:r>
      <w:r w:rsidRP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vertAlign w:val="superscript"/>
          <w:lang w:eastAsia="it-IT"/>
        </w:rPr>
        <w:t>42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ed esclamò a gran voce: «Benedetta tu fra</w:t>
      </w:r>
      <w:r w:rsid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 xml:space="preserve"> 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 xml:space="preserve">le donne e benedetto il frutto del tuo grembo! </w:t>
      </w:r>
      <w:r w:rsidRP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vertAlign w:val="superscript"/>
          <w:lang w:eastAsia="it-IT"/>
        </w:rPr>
        <w:t>43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A che cosa devo che la madre del</w:t>
      </w:r>
      <w:r w:rsid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 xml:space="preserve"> 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 xml:space="preserve">mio Signore venga da me? </w:t>
      </w:r>
      <w:r w:rsidRP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vertAlign w:val="superscript"/>
          <w:lang w:eastAsia="it-IT"/>
        </w:rPr>
        <w:t>44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Ecco, appena il tuo saluto è giunto ai miei orecchi, il</w:t>
      </w:r>
      <w:r w:rsid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 xml:space="preserve"> 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bambino ha sussultato di gioia nel mio grembo</w:t>
      </w:r>
      <w:r w:rsidRPr="00F80976">
        <w:rPr>
          <w:rFonts w:asciiTheme="majorHAnsi" w:eastAsia="Times New Roman" w:hAnsiTheme="majorHAnsi" w:cs="Times New Roman"/>
          <w:i/>
          <w:iCs/>
          <w:color w:val="000000"/>
          <w:kern w:val="30"/>
          <w:sz w:val="24"/>
          <w:szCs w:val="24"/>
          <w:lang w:eastAsia="it-IT"/>
        </w:rPr>
        <w:t xml:space="preserve">. </w:t>
      </w:r>
      <w:r w:rsidRP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vertAlign w:val="superscript"/>
          <w:lang w:eastAsia="it-IT"/>
        </w:rPr>
        <w:t>45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E beata colei che ha creduto</w:t>
      </w:r>
      <w:r w:rsid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 xml:space="preserve"> 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nell’adempimento di ciò che il Signore le ha detto».</w:t>
      </w:r>
    </w:p>
    <w:p w:rsidR="00DA6A8B" w:rsidRPr="00F80976" w:rsidRDefault="00DA6A8B" w:rsidP="009332C7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</w:pPr>
      <w:r w:rsidRP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vertAlign w:val="superscript"/>
          <w:lang w:eastAsia="it-IT"/>
        </w:rPr>
        <w:t>46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Allora Maria disse:</w:t>
      </w:r>
    </w:p>
    <w:p w:rsidR="00DA6A8B" w:rsidRPr="00F80976" w:rsidRDefault="00DA6A8B" w:rsidP="00DA6A8B">
      <w:pPr>
        <w:widowControl w:val="0"/>
        <w:spacing w:after="0" w:line="240" w:lineRule="auto"/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</w:pP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«L’anima mia magnifica il Signore</w:t>
      </w:r>
      <w:r w:rsid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 xml:space="preserve"> </w:t>
      </w:r>
      <w:r w:rsidRP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vertAlign w:val="superscript"/>
          <w:lang w:eastAsia="it-IT"/>
        </w:rPr>
        <w:t>47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e il mio spirito esulta in Dio, mio salvatore,</w:t>
      </w:r>
    </w:p>
    <w:p w:rsidR="00DA6A8B" w:rsidRPr="00F80976" w:rsidRDefault="00DA6A8B" w:rsidP="00DA6A8B">
      <w:pPr>
        <w:widowControl w:val="0"/>
        <w:spacing w:after="0" w:line="240" w:lineRule="auto"/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</w:pPr>
      <w:r w:rsidRP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vertAlign w:val="superscript"/>
          <w:lang w:eastAsia="it-IT"/>
        </w:rPr>
        <w:t>48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perché ha guardato l’umiltà della sua serva.</w:t>
      </w:r>
    </w:p>
    <w:p w:rsidR="00DA6A8B" w:rsidRPr="00F80976" w:rsidRDefault="00DA6A8B" w:rsidP="00DA6A8B">
      <w:pPr>
        <w:widowControl w:val="0"/>
        <w:spacing w:after="0" w:line="240" w:lineRule="auto"/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</w:pP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D’ora in poi tutte le generazioni mi chiameranno beata.</w:t>
      </w:r>
    </w:p>
    <w:p w:rsidR="00DA6A8B" w:rsidRPr="00F80976" w:rsidRDefault="00DA6A8B" w:rsidP="00DA6A8B">
      <w:pPr>
        <w:widowControl w:val="0"/>
        <w:spacing w:after="0" w:line="240" w:lineRule="auto"/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</w:pPr>
      <w:r w:rsidRP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vertAlign w:val="superscript"/>
          <w:lang w:eastAsia="it-IT"/>
        </w:rPr>
        <w:t>49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Grandi cose ha fatto per me l’Onnipotente</w:t>
      </w:r>
      <w:r w:rsid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 xml:space="preserve"> 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e Santo è il suo nome;</w:t>
      </w:r>
      <w:r w:rsid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 xml:space="preserve"> </w:t>
      </w:r>
      <w:r w:rsidRP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vertAlign w:val="superscript"/>
          <w:lang w:eastAsia="it-IT"/>
        </w:rPr>
        <w:t>50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 xml:space="preserve">di generazione in </w:t>
      </w:r>
      <w:r w:rsid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g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enerazione la sua misericordia</w:t>
      </w:r>
      <w:r w:rsid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 xml:space="preserve"> 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per quelli che lo temono.</w:t>
      </w:r>
    </w:p>
    <w:p w:rsidR="00DA6A8B" w:rsidRPr="00F80976" w:rsidRDefault="00DA6A8B" w:rsidP="00DA6A8B">
      <w:pPr>
        <w:widowControl w:val="0"/>
        <w:spacing w:after="0" w:line="240" w:lineRule="auto"/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</w:pPr>
      <w:r w:rsidRP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vertAlign w:val="superscript"/>
          <w:lang w:eastAsia="it-IT"/>
        </w:rPr>
        <w:t>51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Ha spiegato la potenza del suo braccio,</w:t>
      </w:r>
      <w:r w:rsid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 xml:space="preserve"> 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ha disperso i superbi nei pensieri del loro cuore;</w:t>
      </w:r>
    </w:p>
    <w:p w:rsidR="00DA6A8B" w:rsidRPr="00F80976" w:rsidRDefault="00DA6A8B" w:rsidP="00DA6A8B">
      <w:pPr>
        <w:widowControl w:val="0"/>
        <w:spacing w:after="0" w:line="240" w:lineRule="auto"/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</w:pPr>
      <w:r w:rsidRP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vertAlign w:val="superscript"/>
          <w:lang w:eastAsia="it-IT"/>
        </w:rPr>
        <w:t>52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ha rovesciato i potenti dai troni,</w:t>
      </w:r>
      <w:r w:rsid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 xml:space="preserve"> 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ha innalzato gli umili;</w:t>
      </w:r>
    </w:p>
    <w:p w:rsidR="00DA6A8B" w:rsidRPr="00F80976" w:rsidRDefault="00DA6A8B" w:rsidP="00DA6A8B">
      <w:pPr>
        <w:widowControl w:val="0"/>
        <w:spacing w:after="0" w:line="240" w:lineRule="auto"/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</w:pPr>
      <w:r w:rsidRP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vertAlign w:val="superscript"/>
          <w:lang w:eastAsia="it-IT"/>
        </w:rPr>
        <w:t>53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ha ricolmato di beni gli affamati,</w:t>
      </w:r>
      <w:r w:rsid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 xml:space="preserve"> 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ha rimandato i ricchi a mani vuote.</w:t>
      </w:r>
    </w:p>
    <w:p w:rsidR="00DA6A8B" w:rsidRPr="00F80976" w:rsidRDefault="00DA6A8B" w:rsidP="00DA6A8B">
      <w:pPr>
        <w:widowControl w:val="0"/>
        <w:spacing w:after="0" w:line="240" w:lineRule="auto"/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</w:pPr>
      <w:r w:rsidRP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vertAlign w:val="superscript"/>
          <w:lang w:eastAsia="it-IT"/>
        </w:rPr>
        <w:t>54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Ha soccorso Israele, suo servo,</w:t>
      </w:r>
      <w:r w:rsid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 xml:space="preserve"> 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ricordandosi della sua misericordia,</w:t>
      </w:r>
    </w:p>
    <w:p w:rsidR="00DA6A8B" w:rsidRPr="00F80976" w:rsidRDefault="00DA6A8B" w:rsidP="00DA6A8B">
      <w:pPr>
        <w:widowControl w:val="0"/>
        <w:spacing w:after="0" w:line="240" w:lineRule="auto"/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</w:pPr>
      <w:r w:rsidRP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vertAlign w:val="superscript"/>
          <w:lang w:eastAsia="it-IT"/>
        </w:rPr>
        <w:t>55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come aveva detto ai nostri padri,</w:t>
      </w:r>
      <w:r w:rsid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 xml:space="preserve"> 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per Abramo e la sua discendenza, per sempre».</w:t>
      </w:r>
    </w:p>
    <w:p w:rsidR="00DA6A8B" w:rsidRPr="00F80976" w:rsidRDefault="00DA6A8B" w:rsidP="00DA6A8B">
      <w:pPr>
        <w:widowControl w:val="0"/>
        <w:spacing w:after="0" w:line="240" w:lineRule="auto"/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</w:pPr>
      <w:r w:rsidRPr="009332C7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vertAlign w:val="superscript"/>
          <w:lang w:eastAsia="it-IT"/>
        </w:rPr>
        <w:t>56</w:t>
      </w:r>
      <w:r w:rsidRPr="00F80976">
        <w:rPr>
          <w:rFonts w:asciiTheme="majorHAnsi" w:eastAsia="Times New Roman" w:hAnsiTheme="majorHAnsi" w:cs="Times New Roman"/>
          <w:i/>
          <w:color w:val="000000"/>
          <w:kern w:val="30"/>
          <w:sz w:val="24"/>
          <w:szCs w:val="24"/>
          <w:lang w:eastAsia="it-IT"/>
        </w:rPr>
        <w:t>Maria rimase con lei circa tre mesi, poi tornò a casa sua.</w:t>
      </w:r>
    </w:p>
    <w:p w:rsidR="00051830" w:rsidRPr="000D57A7" w:rsidRDefault="00DA6A8B" w:rsidP="00051830">
      <w:pPr>
        <w:widowControl w:val="0"/>
        <w:tabs>
          <w:tab w:val="left" w:pos="287"/>
        </w:tabs>
        <w:spacing w:after="0" w:line="240" w:lineRule="auto"/>
        <w:ind w:firstLine="282"/>
        <w:jc w:val="both"/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  <w:t> </w:t>
      </w:r>
    </w:p>
    <w:p w:rsidR="00DA6A8B" w:rsidRPr="000D57A7" w:rsidRDefault="00051830" w:rsidP="00051830">
      <w:pPr>
        <w:pStyle w:val="Paragrafoelenco"/>
        <w:widowControl w:val="0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</w:pPr>
      <w:r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  <w:t xml:space="preserve"> </w:t>
      </w:r>
      <w:r w:rsidR="00DA6A8B" w:rsidRPr="000D57A7"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  <w:t>Approfondimento.</w:t>
      </w:r>
    </w:p>
    <w:p w:rsidR="00DA6A8B" w:rsidRPr="000D57A7" w:rsidRDefault="00DA6A8B" w:rsidP="00DA6A8B">
      <w:pPr>
        <w:widowControl w:val="0"/>
        <w:tabs>
          <w:tab w:val="left" w:pos="287"/>
        </w:tabs>
        <w:spacing w:after="0" w:line="240" w:lineRule="auto"/>
        <w:ind w:firstLine="282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 </w:t>
      </w:r>
    </w:p>
    <w:p w:rsidR="00DA6A8B" w:rsidRPr="000D57A7" w:rsidRDefault="00DA6A8B" w:rsidP="00DA6A8B">
      <w:pPr>
        <w:widowControl w:val="0"/>
        <w:tabs>
          <w:tab w:val="left" w:pos="287"/>
        </w:tabs>
        <w:spacing w:after="0" w:line="240" w:lineRule="auto"/>
        <w:ind w:firstLine="282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Maria è una ragazza ebrea di Nazaret</w:t>
      </w:r>
      <w:r w:rsidR="00051830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h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, promessa sposa di Giuseppe, il falegname del luogo. Insieme avevano costruito bei progetti per la loro vita di coppia e di famiglia. </w:t>
      </w:r>
      <w:r w:rsidR="00051830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Dopo la visita de</w:t>
      </w:r>
      <w:r w:rsidR="006545E5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l</w:t>
      </w:r>
      <w:r w:rsidR="00051830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l’Angelo Gabriele, Maria si sente rinnovata nello spirito, pronta a quanto lui le ha chiesto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: “Ecco</w:t>
      </w:r>
      <w:r w:rsidR="00051830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 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la serva del Signore, avvenga </w:t>
      </w:r>
      <w:r w:rsidR="00051830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per me secondo la tua parola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” (Lc 1,38).</w:t>
      </w:r>
    </w:p>
    <w:p w:rsidR="00DA6A8B" w:rsidRPr="000D57A7" w:rsidRDefault="00DA6A8B" w:rsidP="000405D0">
      <w:pPr>
        <w:widowControl w:val="0"/>
        <w:tabs>
          <w:tab w:val="left" w:pos="287"/>
        </w:tabs>
        <w:spacing w:after="0" w:line="240" w:lineRule="auto"/>
        <w:ind w:firstLine="282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Non sappiamo se Maria, </w:t>
      </w:r>
      <w:r w:rsidR="00051830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in seguito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, abbia </w:t>
      </w:r>
      <w:r w:rsidR="00051830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messo al corrente il s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uo Giuseppe. Molto probabilmente sì. </w:t>
      </w:r>
      <w:r w:rsidR="000405D0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Tanto è vero che è ancora Gabriele ad intervenire per illuminare Giuseppe e aiutarlo ad accogliere Maria come sposa. </w:t>
      </w:r>
    </w:p>
    <w:p w:rsidR="00DA6A8B" w:rsidRPr="000D57A7" w:rsidRDefault="00DA6A8B" w:rsidP="00DA6A8B">
      <w:pPr>
        <w:widowControl w:val="0"/>
        <w:tabs>
          <w:tab w:val="left" w:pos="287"/>
        </w:tabs>
        <w:spacing w:after="0" w:line="240" w:lineRule="auto"/>
        <w:ind w:firstLine="282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Maria, dall’angelo, ha saputo che Dio ha </w:t>
      </w:r>
      <w:r w:rsidR="0066781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operato meraviglie anche nella cugina Elisabetta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. Come </w:t>
      </w:r>
      <w:r w:rsidR="0066781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benedice e onora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 l’opera divina nel suo grembo</w:t>
      </w:r>
      <w:r w:rsidR="0066781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 e in Giuseppe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, così vuole riconoscere </w:t>
      </w:r>
      <w:r w:rsidR="0066781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quanto Dio ha compiuto in Elisabetta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.</w:t>
      </w:r>
      <w:r w:rsidR="0066781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 Così parte, piena di gioia, “in fretta” vuol onorare il Signore, che ha fatto grandi cose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.</w:t>
      </w:r>
    </w:p>
    <w:p w:rsidR="00DA6A8B" w:rsidRPr="000D57A7" w:rsidRDefault="00DA6A8B" w:rsidP="00DA6A8B">
      <w:pPr>
        <w:widowControl w:val="0"/>
        <w:tabs>
          <w:tab w:val="left" w:pos="287"/>
        </w:tabs>
        <w:spacing w:after="0" w:line="240" w:lineRule="auto"/>
        <w:ind w:firstLine="282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Seguo Maria nel suo viaggio. Tanti chilometri, non pochi disagi, un po’ di trepidazione, le prime reazioni di una maternità incipiente e normale. Eppure va, supera “la montagna” e arriva ad Ain Karim. Nell’abbraccio delle due donne-madri, nel clima festoso di Maria c’è già un anticipo del cantico che tra poco canterà. Maria saluta Elisabetta probabilmente con la parola comune: “</w:t>
      </w:r>
      <w:r w:rsidR="000A6974"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Shalom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!“, pace. Un saluto che inonda di grazia Elisabetta e il bambino che porta in grembo, provoca in lei la risposta misteriosa e la rivelazione della beatitudine di Maria: “Beata perché hai creduto!“</w:t>
      </w:r>
    </w:p>
    <w:p w:rsidR="00DA6A8B" w:rsidRPr="000D57A7" w:rsidRDefault="00DA6A8B" w:rsidP="00DA6A8B">
      <w:pPr>
        <w:widowControl w:val="0"/>
        <w:tabs>
          <w:tab w:val="left" w:pos="287"/>
        </w:tabs>
        <w:spacing w:after="0" w:line="240" w:lineRule="auto"/>
        <w:ind w:firstLine="282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Maria riconosce l’opera del Signore e lo loda per la sua generosità e il suo amore</w:t>
      </w:r>
      <w:r w:rsidR="0066781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 canta il </w:t>
      </w:r>
      <w:r w:rsidR="0066781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lastRenderedPageBreak/>
        <w:t>suo grazie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. Maria attinge dalla Bibbia le parole della sua lode: ringrazia Dio per quanto ha compiuto in lei, per la sua provvidenza verso gli umili e i poveri, per la fedeltà con cui il Signore mantiene le promesse; Maria dice grazie per la sua storia presente</w:t>
      </w:r>
      <w:r w:rsidR="0066781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 e futura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.</w:t>
      </w:r>
    </w:p>
    <w:p w:rsidR="00DA6A8B" w:rsidRPr="000D57A7" w:rsidRDefault="00DA6A8B" w:rsidP="00DA6A8B">
      <w:pPr>
        <w:widowControl w:val="0"/>
        <w:tabs>
          <w:tab w:val="left" w:pos="287"/>
        </w:tabs>
        <w:spacing w:after="0" w:line="240" w:lineRule="auto"/>
        <w:ind w:firstLine="282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E la gratitudine a Dio di Maria si trasforma in amorosa attenzione verso la cugina in necessità. Resta circa tre mesi per prolungare il suo grazie, insieme ad Elisabetta e Zaccaria</w:t>
      </w:r>
      <w:r w:rsidR="0066781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, in quella casa, divenuta ormai la “casa del grazie”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.</w:t>
      </w:r>
    </w:p>
    <w:p w:rsidR="00DA6A8B" w:rsidRPr="000D57A7" w:rsidRDefault="00DA6A8B" w:rsidP="00DA6A8B">
      <w:pPr>
        <w:widowControl w:val="0"/>
        <w:tabs>
          <w:tab w:val="left" w:pos="287"/>
        </w:tabs>
        <w:spacing w:after="0" w:line="240" w:lineRule="auto"/>
        <w:ind w:firstLine="282"/>
        <w:jc w:val="both"/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  <w:t> </w:t>
      </w:r>
    </w:p>
    <w:p w:rsidR="00DA6A8B" w:rsidRPr="00667817" w:rsidRDefault="00DA6A8B" w:rsidP="00667817">
      <w:pPr>
        <w:pStyle w:val="Paragrafoelenco"/>
        <w:widowControl w:val="0"/>
        <w:numPr>
          <w:ilvl w:val="0"/>
          <w:numId w:val="1"/>
        </w:numPr>
        <w:tabs>
          <w:tab w:val="left" w:pos="287"/>
        </w:tabs>
        <w:spacing w:after="0" w:line="24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</w:pPr>
      <w:r w:rsidRPr="00667817"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  <w:t xml:space="preserve">Alcuni spunti </w:t>
      </w:r>
      <w:r w:rsidR="00F80976"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  <w:t xml:space="preserve">per l‘incontro vivo von Gesù vivo </w:t>
      </w:r>
    </w:p>
    <w:p w:rsidR="00DA6A8B" w:rsidRPr="000D57A7" w:rsidRDefault="00DA6A8B" w:rsidP="00DA6A8B">
      <w:pPr>
        <w:widowControl w:val="0"/>
        <w:spacing w:after="0" w:line="240" w:lineRule="auto"/>
        <w:ind w:left="300" w:right="300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 </w:t>
      </w:r>
    </w:p>
    <w:p w:rsidR="00DA6A8B" w:rsidRPr="000D57A7" w:rsidRDefault="00DA6A8B" w:rsidP="00DA6A8B">
      <w:pPr>
        <w:widowControl w:val="0"/>
        <w:spacing w:after="0" w:line="240" w:lineRule="auto"/>
        <w:ind w:left="300" w:right="300"/>
        <w:jc w:val="both"/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  <w:t>* “</w:t>
      </w:r>
      <w:r w:rsidR="00667817"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  <w:t>Andò</w:t>
      </w:r>
      <w:r w:rsidRPr="000D57A7"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  <w:t xml:space="preserve"> in fretta”.</w:t>
      </w:r>
    </w:p>
    <w:p w:rsidR="00667817" w:rsidRDefault="00667817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</w:p>
    <w:p w:rsidR="00DA6A8B" w:rsidRPr="000D57A7" w:rsidRDefault="00DA6A8B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Maria si sente immersa nei doni di Dio. Sente il bisogno di riconoscerli e di proclamarli a gran voce. Prima di </w:t>
      </w:r>
      <w:r w:rsidR="0066781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esprimere a parole 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il suo grazie, ella è gratitudine con la sua persona e la sua vita. Il termine “fretta” non significa ansia, agitazione, ma sollecitudine; è l’emozione incontenibile di chi non vede l’ora di arrivare in quell’incontro, in quel fatto tanto atteso</w:t>
      </w:r>
      <w:r w:rsidR="0066781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 per lodare, benedire, ringraziare il Signore, datore di ogni dono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.</w:t>
      </w:r>
    </w:p>
    <w:p w:rsidR="00DA6A8B" w:rsidRDefault="00DA6A8B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Anche la nostra casa è luogo di molte meraviglie di Dio: il marito/la moglie che aspetta, i figli, l’incontro, il rivedersi, lo stare insieme, il raccontarsi, l’intimità e la pace.  Mi chiedo se i nostri ritorni a casa sono caratterizzati da questa danza festosa di Maria che supera tanti chilometri e la montagna. O invece c’è il tedio, l’angoscia, la trepidazione di immergersi di nuovo in una situazione sofferta, mal sopportata e per nulla ravvivata dall’amore.</w:t>
      </w:r>
    </w:p>
    <w:p w:rsidR="000703B3" w:rsidRPr="000D57A7" w:rsidRDefault="000703B3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</w:p>
    <w:p w:rsidR="00DA6A8B" w:rsidRDefault="000703B3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</w:pPr>
      <w:r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  <w:t>* “Salutò Elisabetta”</w:t>
      </w:r>
    </w:p>
    <w:p w:rsidR="000703B3" w:rsidRPr="000D57A7" w:rsidRDefault="000703B3" w:rsidP="000703B3">
      <w:pPr>
        <w:widowControl w:val="0"/>
        <w:spacing w:after="0" w:line="24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</w:pPr>
    </w:p>
    <w:p w:rsidR="00DA6A8B" w:rsidRPr="000D57A7" w:rsidRDefault="00DA6A8B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Il saluto dice non solo incontro tra le due </w:t>
      </w:r>
      <w:r w:rsidR="000703B3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persone amiche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, ma genera comunicazione e costruisce comunione. Si scambiano la pace di cui sono piene. E la pace è la sintesi di tutti i beni. Un saluto espresso con parole beneauguranti, con gesti affettuosi e dolci, col sorriso sul volto, con le braccia aperte in segno di accoglienza</w:t>
      </w:r>
      <w:r w:rsidR="000703B3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, con l’abbraccio affettuoso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. Il saluto riassume un’intensa comunione tra le due donne, un sincero dono reciproco</w:t>
      </w:r>
      <w:r w:rsidR="000703B3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, ed esprime in anticipo tutta la gioia che, in particolare Maria, porta nel suo cuore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.</w:t>
      </w:r>
    </w:p>
    <w:p w:rsidR="00DA6A8B" w:rsidRPr="000D57A7" w:rsidRDefault="00DA6A8B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La casa rischia di divenire il luogo dove tutto si </w:t>
      </w:r>
      <w:r w:rsidR="000A6974"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fa’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 abitudine, normalità</w:t>
      </w:r>
      <w:r w:rsidR="000703B3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, fatto scontato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. Anche il chiamarsi per nome, anche il salutarsi. Si dà per scontato che non c’è bisogno di salutarsi prima di partire e neppure quando si rientra. Ci possono essere lunghi silenzi, anche stando assieme, ognuno occupato nelle “sue” faccende. E può mancare la freschezza di un amore che valorizza il saluto per ravvivare la comunione profonda che unisce gli sposi o il genitore </w:t>
      </w:r>
      <w:r w:rsidR="000703B3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rispetto 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ai figli. Un saluto, pieno di gioia e di tenerezza, che può esprimersi in mille maniere, e che solo l’amore vivo sa inventare nelle tante occasioni della giornata.</w:t>
      </w:r>
      <w:r w:rsidR="000703B3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 Il saluto che è un significativo modo per dirsi grazie e che si è felici di stare insieme.</w:t>
      </w:r>
    </w:p>
    <w:p w:rsidR="000703B3" w:rsidRDefault="000703B3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</w:pPr>
    </w:p>
    <w:p w:rsidR="00DA6A8B" w:rsidRPr="000D57A7" w:rsidRDefault="00DA6A8B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  <w:t>* “Benedetta tu fra le donne”.</w:t>
      </w:r>
    </w:p>
    <w:p w:rsidR="000703B3" w:rsidRDefault="000703B3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</w:p>
    <w:p w:rsidR="00DA6A8B" w:rsidRPr="000D57A7" w:rsidRDefault="00DA6A8B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Elisabetta grida ad alta voce cose belle su Maria, la loda, la riconosce presa dal Signore e fedele a lui</w:t>
      </w:r>
      <w:r w:rsidR="000703B3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 In questo modo Elisabetta dice grazie al Signore e a Maria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. Un’altra donna dirà cose belle su Maria, rivolgendosi a Gesù (Luca 11,27-28). Viene messa in risalto la donna nella sua femminilità e nella sua maternità. Elisabetta è riconoscente al Signore </w:t>
      </w:r>
      <w:r w:rsidR="000703B3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e a Maria, parlando bene di lei, evidenziando le meraviglia di Dio in lei.</w:t>
      </w:r>
    </w:p>
    <w:p w:rsidR="00DA6A8B" w:rsidRDefault="00DA6A8B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L’amore ha fatto degli sposi “due in una carne sola”, quasi una identificazione dell’uno con l’altr</w:t>
      </w:r>
      <w:r w:rsidR="000703B3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a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. C’è una mentalità diffusa per la quale troppi mariti mettono in discredito le proprie mogli e viceversa. C’è il parlare male, il mettere in risalto i difetti . . . </w:t>
      </w:r>
      <w:r w:rsidR="000703B3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anche in piazza, davanti a persone estranee, ad alta voce. 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Atteggiamenti che dicono non amore, non gioia dell’uno per 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lastRenderedPageBreak/>
        <w:t>l’altro</w:t>
      </w:r>
      <w:r w:rsidR="000703B3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, non vicinanza, non riconoscenza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. Dire bene del proprio coniuge è dire bene di se stessi, è gridare al Signore il grazie per la persona che mi sta accanto, è affermare che sono contento di lei, che riconosco la grazia di averla incontrata. Potrebbe essere significativo, la sera, porre la mano sul capo del proprio sposo/sposa e lodare Dio: “Benedetto sei tu, Signore, per mia moglie/mio marito”, e dirsi anche reciprocamente: “Grazie, perché ci sei!”.</w:t>
      </w:r>
    </w:p>
    <w:p w:rsidR="000703B3" w:rsidRPr="000D57A7" w:rsidRDefault="000703B3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</w:p>
    <w:p w:rsidR="00DA6A8B" w:rsidRPr="000D57A7" w:rsidRDefault="00DA6A8B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  <w:t>* “L’anima mia magnifica il Signore”.</w:t>
      </w:r>
    </w:p>
    <w:p w:rsidR="000703B3" w:rsidRDefault="000703B3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</w:p>
    <w:p w:rsidR="00DA6A8B" w:rsidRPr="000D57A7" w:rsidRDefault="00DA6A8B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Maria, dopo aver </w:t>
      </w:r>
      <w:r w:rsidR="000703B3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riconosciuto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 la presenza e l’opera di Dio</w:t>
      </w:r>
      <w:r w:rsidR="000703B3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,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 canta il suo grazie al Signore per le meraviglie compiute in lei, per la sua misericordia verso i poveri e i credenti in lui, e per la sua fedeltà. Maria deve essersi espressa con il canto, trascinando nella sua lode </w:t>
      </w:r>
      <w:r w:rsidR="000703B3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anche 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Zaccaria, Elisabetta e tutte le persone della sua famiglia</w:t>
      </w:r>
      <w:r w:rsidR="000703B3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; un canto pieno di gioiosa gratitudine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.</w:t>
      </w:r>
    </w:p>
    <w:p w:rsidR="00DA6A8B" w:rsidRPr="000D57A7" w:rsidRDefault="00DA6A8B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La fede nel Signore che ci ama e ci provvede sollecita al rendimento di grazie, alla preghiera di lode e di benedizione. Le nostre case facilmente sono luoghi nei quali la preghiera è solo di domanda. Da Maria impariamo a trovare tempi e modi per dire grazie. Grazie per il sacramento ricevuto, per la giornata trascorsa, per la perseveranza nella fede e nell’amore, per l’esperienza della vicinanza di Dio, per la gioia di stare insieme, </w:t>
      </w:r>
      <w:r w:rsidR="00F2248C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per le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 prove che ci formano e maturano. Lode e ringraziamento soprattutto in alcune circostanze (anniversari, compleanni, festa del patrono, ecc.). Per le piccole e normali cose di tutti i giorni. </w:t>
      </w:r>
      <w:r w:rsidR="00F2248C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Gli sposi possono esprimere l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a lode al Signore, come Maria, usando la sua stessa Parola: con la celebrazione di Lodi o di Vespro, con l’ascolto del Vangelo del giorno, con la preghiera di un Sa</w:t>
      </w:r>
      <w:r w:rsidR="00F2248C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lmo o di un Cantico (Cf NMI 34), o semplicemente mettersi uno vicino all’altro e alternare i motivi per dire grazie al Signore o al proprio coniuge.</w:t>
      </w:r>
      <w:r w:rsidR="00F80976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 E soprattutto c’è la Messa, celebrazione del ringraziamento, in cui portare il nostro grazie di sposi al Dio dell’amore, e in cui scambiarci davanti al Signore il nostro grazie reciproco!</w:t>
      </w:r>
    </w:p>
    <w:p w:rsidR="00DA6A8B" w:rsidRPr="000D57A7" w:rsidRDefault="00DA6A8B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 </w:t>
      </w:r>
    </w:p>
    <w:p w:rsidR="00DA6A8B" w:rsidRPr="00F2248C" w:rsidRDefault="00DA6A8B" w:rsidP="00F2248C">
      <w:pPr>
        <w:pStyle w:val="Paragrafoelenco"/>
        <w:widowControl w:val="0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</w:pPr>
      <w:r w:rsidRPr="00F2248C"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  <w:t>Per avviare la riflessione.</w:t>
      </w:r>
    </w:p>
    <w:p w:rsidR="00DA6A8B" w:rsidRPr="000D57A7" w:rsidRDefault="00DA6A8B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  <w:t> </w:t>
      </w:r>
    </w:p>
    <w:p w:rsidR="00DA6A8B" w:rsidRPr="000D57A7" w:rsidRDefault="00DA6A8B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  <w:t>* Cosa dice a me, a noi come coppia, questo vangelo?</w:t>
      </w:r>
    </w:p>
    <w:p w:rsidR="00DA6A8B" w:rsidRPr="000D57A7" w:rsidRDefault="00DA6A8B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(Riflessione personale e in coppia).</w:t>
      </w:r>
    </w:p>
    <w:p w:rsidR="00DA6A8B" w:rsidRPr="000D57A7" w:rsidRDefault="00DA6A8B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 </w:t>
      </w:r>
    </w:p>
    <w:p w:rsidR="00DA6A8B" w:rsidRPr="000D57A7" w:rsidRDefault="00DA6A8B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  <w:t xml:space="preserve">* Il grazie attraverso l’incontro: 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il nostro incontrarci come sposi, il nostro stare con i figli, il nostro andare verso gli altri deve esprimere, attraverso parole e gesti, contentezza e gioia di ritrovarci e di comunicarci fiducia. Quali</w:t>
      </w:r>
      <w:r w:rsidR="00F2248C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 parole, gesti,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 incontri festosi so offrire</w:t>
      </w:r>
      <w:r w:rsidR="00F2248C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 in casa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?</w:t>
      </w:r>
    </w:p>
    <w:p w:rsidR="00F2248C" w:rsidRDefault="00F2248C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</w:pPr>
    </w:p>
    <w:p w:rsidR="00DA6A8B" w:rsidRDefault="00DA6A8B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  <w:t xml:space="preserve">* Il grazie attraverso la preghiera: 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Oggi poss</w:t>
      </w:r>
      <w:r w:rsidR="00F2248C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iamo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 sottolineare, in una preghiera tutta </w:t>
      </w:r>
      <w:r w:rsidR="00F2248C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nostra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, i motivi del grazie al Signore per le persone che compongono la </w:t>
      </w:r>
      <w:r w:rsidR="00F2248C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nostra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 famiglia, </w:t>
      </w:r>
      <w:r w:rsidR="00F2248C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per noi e i nostri figli, 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per i fatti della nostra vita. </w:t>
      </w:r>
      <w:r w:rsidR="00F2248C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>Adesso insieme scriviamo il nostro Magnificat.</w:t>
      </w:r>
    </w:p>
    <w:p w:rsidR="00F2248C" w:rsidRPr="000D57A7" w:rsidRDefault="00F2248C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</w:p>
    <w:p w:rsidR="00DA6A8B" w:rsidRDefault="00DA6A8B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 w:rsidRPr="000D57A7">
        <w:rPr>
          <w:rFonts w:asciiTheme="majorHAnsi" w:eastAsia="Times New Roman" w:hAnsiTheme="majorHAnsi" w:cs="Tahoma"/>
          <w:b/>
          <w:bCs/>
          <w:color w:val="000000"/>
          <w:kern w:val="30"/>
          <w:sz w:val="24"/>
          <w:szCs w:val="24"/>
          <w:lang w:eastAsia="it-IT"/>
        </w:rPr>
        <w:t xml:space="preserve">* Il grazie attraverso il sorriso: </w:t>
      </w:r>
      <w:r w:rsidRPr="000D57A7"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Non ci sono parole sufficientemente espressive, a volte, per dire grazie. Ma un sorriso alla persona amata, ad un figlio, anche in un momento difficile o dopo uno sbaglio, offre affettuosi messaggi di gratitudine e di speranza. Sono uno dal sorriso facile? </w:t>
      </w:r>
    </w:p>
    <w:p w:rsidR="009332C7" w:rsidRDefault="009332C7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</w:p>
    <w:p w:rsidR="000A6974" w:rsidRDefault="000A6974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  <w:r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  <w:t xml:space="preserve">                                                                                                                            Don Piero Pellegrini</w:t>
      </w:r>
    </w:p>
    <w:p w:rsidR="000A6974" w:rsidRDefault="000A6974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</w:p>
    <w:p w:rsidR="000A6974" w:rsidRDefault="000A6974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</w:p>
    <w:p w:rsidR="000A6974" w:rsidRDefault="000A6974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</w:p>
    <w:p w:rsidR="000A6974" w:rsidRDefault="000A6974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</w:p>
    <w:p w:rsidR="000A6974" w:rsidRDefault="000A6974" w:rsidP="00DA6A8B">
      <w:pPr>
        <w:widowControl w:val="0"/>
        <w:spacing w:after="0" w:line="240" w:lineRule="auto"/>
        <w:ind w:firstLine="283"/>
        <w:jc w:val="both"/>
        <w:rPr>
          <w:rFonts w:asciiTheme="majorHAnsi" w:eastAsia="Times New Roman" w:hAnsiTheme="majorHAnsi" w:cs="Tahoma"/>
          <w:color w:val="000000"/>
          <w:kern w:val="30"/>
          <w:sz w:val="24"/>
          <w:szCs w:val="24"/>
          <w:lang w:eastAsia="it-IT"/>
        </w:rPr>
      </w:pPr>
    </w:p>
    <w:p w:rsidR="000D57A7" w:rsidRPr="000D57A7" w:rsidRDefault="00DA6A8B" w:rsidP="000D57A7">
      <w:pPr>
        <w:pStyle w:val="Titolo3"/>
        <w:shd w:val="clear" w:color="auto" w:fill="FFFFFF"/>
        <w:spacing w:before="180" w:beforeAutospacing="0" w:after="0" w:afterAutospacing="0"/>
        <w:rPr>
          <w:rFonts w:ascii="Arial" w:hAnsi="Arial" w:cs="Arial"/>
          <w:b w:val="0"/>
          <w:bCs w:val="0"/>
          <w:color w:val="222222"/>
          <w:sz w:val="31"/>
          <w:szCs w:val="31"/>
        </w:rPr>
      </w:pPr>
      <w:r w:rsidRPr="000D57A7">
        <w:rPr>
          <w:rFonts w:asciiTheme="majorHAnsi" w:hAnsiTheme="majorHAnsi"/>
          <w:color w:val="000000"/>
          <w:kern w:val="30"/>
          <w:sz w:val="24"/>
          <w:szCs w:val="24"/>
        </w:rPr>
        <w:lastRenderedPageBreak/>
        <w:t> </w:t>
      </w:r>
      <w:r w:rsidR="000D57A7" w:rsidRPr="000D57A7">
        <w:rPr>
          <w:rFonts w:ascii="Arial" w:hAnsi="Arial" w:cs="Arial"/>
          <w:b w:val="0"/>
          <w:bCs w:val="0"/>
          <w:color w:val="222222"/>
          <w:sz w:val="31"/>
          <w:szCs w:val="31"/>
        </w:rPr>
        <w:t>FAVOLA PER IMPARARE A DIRE GRAZIE</w:t>
      </w:r>
    </w:p>
    <w:p w:rsidR="000D57A7" w:rsidRPr="006545E5" w:rsidRDefault="000D57A7" w:rsidP="00654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0D57A7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br/>
      </w:r>
      <w:r w:rsidRPr="000D57A7">
        <w:rPr>
          <w:rFonts w:asciiTheme="majorHAnsi" w:eastAsia="Times New Roman" w:hAnsiTheme="majorHAnsi" w:cs="Arial"/>
          <w:color w:val="222222"/>
          <w:sz w:val="20"/>
          <w:szCs w:val="20"/>
          <w:lang w:eastAsia="it-IT"/>
        </w:rPr>
        <w:br/>
      </w:r>
      <w:r w:rsidRPr="006545E5">
        <w:rPr>
          <w:rFonts w:asciiTheme="majorHAnsi" w:eastAsia="Times New Roman" w:hAnsiTheme="majorHAnsi" w:cs="Arial"/>
          <w:color w:val="222222"/>
          <w:lang w:eastAsia="it-IT"/>
        </w:rPr>
        <w:t>C’era una volta una bambina a cui non piaceva la parola “grazie”. Non mi chiedete perché, io non lo so; quello che so per certo è che non voleva mai dirla.</w:t>
      </w:r>
    </w:p>
    <w:p w:rsidR="000D57A7" w:rsidRPr="006545E5" w:rsidRDefault="000D57A7" w:rsidP="00654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>Se le cadeva una penna a terra e un compagno la raccoglieva, le</w:t>
      </w:r>
      <w:r w:rsidR="006545E5" w:rsidRPr="006545E5">
        <w:rPr>
          <w:rFonts w:asciiTheme="majorHAnsi" w:eastAsia="Times New Roman" w:hAnsiTheme="majorHAnsi" w:cs="Arial"/>
          <w:color w:val="222222"/>
          <w:lang w:eastAsia="it-IT"/>
        </w:rPr>
        <w:t>i</w:t>
      </w:r>
      <w:r w:rsidRPr="006545E5">
        <w:rPr>
          <w:rFonts w:asciiTheme="majorHAnsi" w:eastAsia="Times New Roman" w:hAnsiTheme="majorHAnsi" w:cs="Arial"/>
          <w:color w:val="222222"/>
          <w:lang w:eastAsia="it-IT"/>
        </w:rPr>
        <w:t xml:space="preserve"> se la faceva dare, ma non diceva </w:t>
      </w:r>
      <w:r w:rsidR="001008B3">
        <w:rPr>
          <w:rFonts w:asciiTheme="majorHAnsi" w:eastAsia="Times New Roman" w:hAnsiTheme="majorHAnsi" w:cs="Arial"/>
          <w:color w:val="222222"/>
          <w:lang w:eastAsia="it-IT"/>
        </w:rPr>
        <w:t>g</w:t>
      </w:r>
      <w:r w:rsidRPr="006545E5">
        <w:rPr>
          <w:rFonts w:asciiTheme="majorHAnsi" w:eastAsia="Times New Roman" w:hAnsiTheme="majorHAnsi" w:cs="Arial"/>
          <w:color w:val="222222"/>
          <w:lang w:eastAsia="it-IT"/>
        </w:rPr>
        <w:t>razie.</w:t>
      </w:r>
    </w:p>
    <w:p w:rsidR="000D57A7" w:rsidRPr="006545E5" w:rsidRDefault="000D57A7" w:rsidP="00654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>Se la maestra le teneva aperta la porta, lei passava veloce, ma non diceva grazie.</w:t>
      </w:r>
    </w:p>
    <w:p w:rsidR="000D57A7" w:rsidRPr="006545E5" w:rsidRDefault="000D57A7" w:rsidP="00654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 xml:space="preserve">Se la mamma le porgeva un piatto di pasta, lei lo prendeva e mangiava di gusto e se papà le portava la cartella? Avete indovinato? Esatto: lei camminava tranquilla, senza quel peso sulle spalle, ma non </w:t>
      </w:r>
      <w:r w:rsidR="001008B3">
        <w:rPr>
          <w:rFonts w:asciiTheme="majorHAnsi" w:eastAsia="Times New Roman" w:hAnsiTheme="majorHAnsi" w:cs="Arial"/>
          <w:color w:val="222222"/>
          <w:lang w:eastAsia="it-IT"/>
        </w:rPr>
        <w:t>d</w:t>
      </w:r>
      <w:r w:rsidRPr="006545E5">
        <w:rPr>
          <w:rFonts w:asciiTheme="majorHAnsi" w:eastAsia="Times New Roman" w:hAnsiTheme="majorHAnsi" w:cs="Arial"/>
          <w:color w:val="222222"/>
          <w:lang w:eastAsia="it-IT"/>
        </w:rPr>
        <w:t>iceva mai ‘grazie’.</w:t>
      </w:r>
    </w:p>
    <w:p w:rsidR="000D57A7" w:rsidRPr="006545E5" w:rsidRDefault="000D57A7" w:rsidP="00654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>“Ilaria,” le chiedeva la mamma, “perché non ringrazi chi ti aiuta?”</w:t>
      </w:r>
    </w:p>
    <w:p w:rsidR="000D57A7" w:rsidRPr="006545E5" w:rsidRDefault="000D57A7" w:rsidP="00654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>“È inutile,” rispondeva quella bambina. “Se qualcuno vuol farmi un favore, io sono contenta. Ma non ho proprio voglia di dire ‘grazie’.”</w:t>
      </w:r>
    </w:p>
    <w:p w:rsidR="000D57A7" w:rsidRPr="006545E5" w:rsidRDefault="000D57A7" w:rsidP="00654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>Alla mamma non veniva in mente niente da ribattere e restava in silenzio.</w:t>
      </w:r>
    </w:p>
    <w:p w:rsidR="000D57A7" w:rsidRPr="006545E5" w:rsidRDefault="000D57A7" w:rsidP="00654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>Un giorno però, propri</w:t>
      </w:r>
      <w:r w:rsidR="001008B3">
        <w:rPr>
          <w:rFonts w:asciiTheme="majorHAnsi" w:eastAsia="Times New Roman" w:hAnsiTheme="majorHAnsi" w:cs="Arial"/>
          <w:color w:val="222222"/>
          <w:lang w:eastAsia="it-IT"/>
        </w:rPr>
        <w:t>o</w:t>
      </w:r>
      <w:r w:rsidRPr="006545E5">
        <w:rPr>
          <w:rFonts w:asciiTheme="majorHAnsi" w:eastAsia="Times New Roman" w:hAnsiTheme="majorHAnsi" w:cs="Arial"/>
          <w:color w:val="222222"/>
          <w:lang w:eastAsia="it-IT"/>
        </w:rPr>
        <w:t xml:space="preserve"> mentre andava a scuola, incontrò per la strada un orsetto dall’aria bizzarra che indossava sul pelo bianco un gilet verde e viola. “Ilaria, sei proprio tu, sono contento di conoscerti: ho sentito molto parlare di te.”</w:t>
      </w:r>
    </w:p>
    <w:p w:rsidR="000D57A7" w:rsidRPr="006545E5" w:rsidRDefault="000D57A7" w:rsidP="00654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>“Davvero?” chiese la bambina curiosa. “E da chi?”</w:t>
      </w:r>
    </w:p>
    <w:p w:rsidR="000D57A7" w:rsidRPr="006545E5" w:rsidRDefault="000D57A7" w:rsidP="00654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>“Vedi io sono un orsetto Ringrazi-orso; nel mio paese i ‘grazie’ sono preziosi e li usano tutti. Così quando abbiamo sentito che c’era una bambina sulla Terra che non li usava mai, mi hanno mandato a conoscerti.”</w:t>
      </w:r>
    </w:p>
    <w:p w:rsidR="000D57A7" w:rsidRPr="006545E5" w:rsidRDefault="000D57A7" w:rsidP="00654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>“Accidenti!” esclamò Ilaria. “Ma allora sto diventando importante.”</w:t>
      </w:r>
    </w:p>
    <w:p w:rsidR="000D57A7" w:rsidRPr="006545E5" w:rsidRDefault="000D57A7" w:rsidP="00654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>“Certamente e se vuoi ti porto nel mio paese a conoscere i miei amici,” rispose l’orso. “Ma ho una condizione: che tu non mi dica mai ‘grazie’”</w:t>
      </w:r>
    </w:p>
    <w:p w:rsidR="000D57A7" w:rsidRPr="006545E5" w:rsidRDefault="000D57A7" w:rsidP="00654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>“Oh, stai tranquillo, questo te lo posso garantire.” L’orso la prese per mano e in un batter d’occhio la portò in volo nel bosco dove si trovava la città degli Orsi Ringrazi-orsi. Avevano case di vetro e biciclette volanti con cui giravano liberi per il cielo. Tutti indossavano il gilet e andavano in giro sorridendo nella loro bella città.</w:t>
      </w:r>
    </w:p>
    <w:p w:rsidR="000D57A7" w:rsidRPr="006545E5" w:rsidRDefault="000D57A7" w:rsidP="00654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>“Che posto incantevole!” Esclamò Ilaria.</w:t>
      </w:r>
    </w:p>
    <w:p w:rsidR="000D57A7" w:rsidRPr="006545E5" w:rsidRDefault="000D57A7" w:rsidP="00654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>“E non hai ancora visto il meglio.” Si accomodarono in un caffè e subito un cameriere portò loro una coppa di gelato ricoperta di panna e cioccolato. Ilaria la mangiò di gusto. Poi si rese conto che non aveva soldi. "Non posso pagare,” sussurrò al Ringrazi-orso. “Non preoccuparti,” rispose lui, poi rivolto al cameriere: “Due grazie grandi, grandi da me. La signorina qui presente non ne ha.”</w:t>
      </w:r>
    </w:p>
    <w:p w:rsidR="000D57A7" w:rsidRPr="006545E5" w:rsidRDefault="000D57A7" w:rsidP="00654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>Il cameriere sorrise e i due uscirono. “Ma non hai pagato?” Chiese Ilaria.</w:t>
      </w:r>
    </w:p>
    <w:p w:rsidR="000D57A7" w:rsidRPr="006545E5" w:rsidRDefault="000D57A7" w:rsidP="00BF761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>“Vedi mia cara, nel nostro paese abbiamo eliminato i soldi: qui non ci sono poveri né ricchi e</w:t>
      </w:r>
      <w:r w:rsidR="00BF7615">
        <w:rPr>
          <w:rFonts w:asciiTheme="majorHAnsi" w:eastAsia="Times New Roman" w:hAnsiTheme="majorHAnsi" w:cs="Arial"/>
          <w:color w:val="222222"/>
          <w:lang w:eastAsia="it-IT"/>
        </w:rPr>
        <w:t xml:space="preserve"> t</w:t>
      </w:r>
      <w:r w:rsidRPr="006545E5">
        <w:rPr>
          <w:rFonts w:asciiTheme="majorHAnsi" w:eastAsia="Times New Roman" w:hAnsiTheme="majorHAnsi" w:cs="Arial"/>
          <w:color w:val="222222"/>
          <w:lang w:eastAsia="it-IT"/>
        </w:rPr>
        <w:t>utti  possono avere ciò che gli serve. Basta solo che dicano ‘grazie’”.</w:t>
      </w:r>
    </w:p>
    <w:p w:rsidR="000D57A7" w:rsidRPr="006545E5" w:rsidRDefault="000D57A7" w:rsidP="00BF761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>“Che meraviglia, beati voi! Da noi è molto diverso.”</w:t>
      </w:r>
    </w:p>
    <w:p w:rsidR="000D57A7" w:rsidRPr="006545E5" w:rsidRDefault="000D57A7" w:rsidP="00654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>“Ah, lo so bene. Ma vedi è proprio ‘grazie’ a persone come te che da voi il sistema non funziona. Se voi foste capaci di ringraziare, quando qualcuno vi aiuta, allora potreste smetterla di accumulare i soldi e utilizzare i ‘grazie’.” Ilaria era rimasta a bocca aperta.</w:t>
      </w:r>
    </w:p>
    <w:p w:rsidR="000D57A7" w:rsidRPr="006545E5" w:rsidRDefault="000D57A7" w:rsidP="00654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>“Vuoi dirmi che basterebbe che tutti noi dicessimo…”</w:t>
      </w:r>
    </w:p>
    <w:p w:rsidR="000D57A7" w:rsidRPr="006545E5" w:rsidRDefault="000D57A7" w:rsidP="00654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>“Non pronunciare quella parola,” la interruppe l’orso. “Me lo hai promesso. Vedi Ilaria, la parola ‘grazie’ - che a te non piace e che fai tanta fatica a pronunciare - nel mio mondo è una moneta preziosa, che vale un tesoro. Ma se per te e i tuoi amici non vale nulla, è inutile dartela: voi continuerete a usare i soldi, ad accumulare monete e a fare la guerra tra ricchi e poveri; noi – usando il ‘grazie’ po</w:t>
      </w:r>
      <w:r w:rsidR="00BF7615">
        <w:rPr>
          <w:rFonts w:asciiTheme="majorHAnsi" w:eastAsia="Times New Roman" w:hAnsiTheme="majorHAnsi" w:cs="Arial"/>
          <w:color w:val="222222"/>
          <w:lang w:eastAsia="it-IT"/>
        </w:rPr>
        <w:t>ssia</w:t>
      </w:r>
      <w:r w:rsidRPr="006545E5">
        <w:rPr>
          <w:rFonts w:asciiTheme="majorHAnsi" w:eastAsia="Times New Roman" w:hAnsiTheme="majorHAnsi" w:cs="Arial"/>
          <w:color w:val="222222"/>
          <w:lang w:eastAsia="it-IT"/>
        </w:rPr>
        <w:t>mo vivere, viaggiare, fare la spesa o comprare quello che ci serve usando bene questa semplice parolina.”</w:t>
      </w:r>
    </w:p>
    <w:p w:rsidR="000D57A7" w:rsidRPr="006545E5" w:rsidRDefault="000D57A7" w:rsidP="00654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>Ilaria non credeva alle sue orecchie. “E io non posso più usarla? Proprio adesso che ho capito a cosa serve.”</w:t>
      </w:r>
    </w:p>
    <w:p w:rsidR="000D57A7" w:rsidRPr="006545E5" w:rsidRDefault="000D57A7" w:rsidP="00654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>“L’unica possibilità è che tu torni nel tuo paese e vai a dire grazie a tutti quelli che ti hanno aiutato e che non hai ringraziato prima.”</w:t>
      </w:r>
    </w:p>
    <w:p w:rsidR="000D57A7" w:rsidRPr="006545E5" w:rsidRDefault="000D57A7" w:rsidP="006545E5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222222"/>
          <w:lang w:eastAsia="it-IT"/>
        </w:rPr>
      </w:pPr>
      <w:r w:rsidRPr="006545E5">
        <w:rPr>
          <w:rFonts w:asciiTheme="majorHAnsi" w:eastAsia="Times New Roman" w:hAnsiTheme="majorHAnsi" w:cs="Arial"/>
          <w:color w:val="222222"/>
          <w:lang w:eastAsia="it-IT"/>
        </w:rPr>
        <w:t>E se volete sapere la verità, Ilaria è tornata a casa e sta cercando tutti quelli a cui non ha detto grazie negli ultimi anni.</w:t>
      </w:r>
    </w:p>
    <w:p w:rsidR="009D01A3" w:rsidRPr="000D57A7" w:rsidRDefault="009D01A3" w:rsidP="007B25CC">
      <w:pPr>
        <w:rPr>
          <w:rFonts w:asciiTheme="majorHAnsi" w:hAnsiTheme="majorHAnsi"/>
          <w:sz w:val="24"/>
          <w:szCs w:val="24"/>
        </w:rPr>
      </w:pPr>
    </w:p>
    <w:sectPr w:rsidR="009D01A3" w:rsidRPr="000D57A7" w:rsidSect="007D06F3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7D5" w:rsidRDefault="009367D5" w:rsidP="00144FFC">
      <w:pPr>
        <w:spacing w:after="0" w:line="240" w:lineRule="auto"/>
      </w:pPr>
      <w:r>
        <w:separator/>
      </w:r>
    </w:p>
  </w:endnote>
  <w:endnote w:type="continuationSeparator" w:id="0">
    <w:p w:rsidR="009367D5" w:rsidRDefault="009367D5" w:rsidP="00144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489647"/>
      <w:docPartObj>
        <w:docPartGallery w:val="Page Numbers (Bottom of Page)"/>
        <w:docPartUnique/>
      </w:docPartObj>
    </w:sdtPr>
    <w:sdtEndPr/>
    <w:sdtContent>
      <w:p w:rsidR="009D01A3" w:rsidRDefault="009367D5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25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01A3" w:rsidRDefault="009D01A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7D5" w:rsidRDefault="009367D5" w:rsidP="00144FFC">
      <w:pPr>
        <w:spacing w:after="0" w:line="240" w:lineRule="auto"/>
      </w:pPr>
      <w:r>
        <w:separator/>
      </w:r>
    </w:p>
  </w:footnote>
  <w:footnote w:type="continuationSeparator" w:id="0">
    <w:p w:rsidR="009367D5" w:rsidRDefault="009367D5" w:rsidP="00144F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6628"/>
    <w:multiLevelType w:val="hybridMultilevel"/>
    <w:tmpl w:val="A0AA130A"/>
    <w:lvl w:ilvl="0" w:tplc="A282EF3E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2" w:hanging="360"/>
      </w:pPr>
    </w:lvl>
    <w:lvl w:ilvl="2" w:tplc="0410001B" w:tentative="1">
      <w:start w:val="1"/>
      <w:numFmt w:val="lowerRoman"/>
      <w:lvlText w:val="%3."/>
      <w:lvlJc w:val="right"/>
      <w:pPr>
        <w:ind w:left="2082" w:hanging="180"/>
      </w:pPr>
    </w:lvl>
    <w:lvl w:ilvl="3" w:tplc="0410000F" w:tentative="1">
      <w:start w:val="1"/>
      <w:numFmt w:val="decimal"/>
      <w:lvlText w:val="%4."/>
      <w:lvlJc w:val="left"/>
      <w:pPr>
        <w:ind w:left="2802" w:hanging="360"/>
      </w:pPr>
    </w:lvl>
    <w:lvl w:ilvl="4" w:tplc="04100019" w:tentative="1">
      <w:start w:val="1"/>
      <w:numFmt w:val="lowerLetter"/>
      <w:lvlText w:val="%5."/>
      <w:lvlJc w:val="left"/>
      <w:pPr>
        <w:ind w:left="3522" w:hanging="360"/>
      </w:pPr>
    </w:lvl>
    <w:lvl w:ilvl="5" w:tplc="0410001B" w:tentative="1">
      <w:start w:val="1"/>
      <w:numFmt w:val="lowerRoman"/>
      <w:lvlText w:val="%6."/>
      <w:lvlJc w:val="right"/>
      <w:pPr>
        <w:ind w:left="4242" w:hanging="180"/>
      </w:pPr>
    </w:lvl>
    <w:lvl w:ilvl="6" w:tplc="0410000F" w:tentative="1">
      <w:start w:val="1"/>
      <w:numFmt w:val="decimal"/>
      <w:lvlText w:val="%7."/>
      <w:lvlJc w:val="left"/>
      <w:pPr>
        <w:ind w:left="4962" w:hanging="360"/>
      </w:pPr>
    </w:lvl>
    <w:lvl w:ilvl="7" w:tplc="04100019" w:tentative="1">
      <w:start w:val="1"/>
      <w:numFmt w:val="lowerLetter"/>
      <w:lvlText w:val="%8."/>
      <w:lvlJc w:val="left"/>
      <w:pPr>
        <w:ind w:left="5682" w:hanging="360"/>
      </w:pPr>
    </w:lvl>
    <w:lvl w:ilvl="8" w:tplc="0410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>
    <w:nsid w:val="0AEA52CD"/>
    <w:multiLevelType w:val="hybridMultilevel"/>
    <w:tmpl w:val="789ED7C6"/>
    <w:lvl w:ilvl="0" w:tplc="9014E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B209F"/>
    <w:multiLevelType w:val="hybridMultilevel"/>
    <w:tmpl w:val="4D1ECF30"/>
    <w:lvl w:ilvl="0" w:tplc="096E0C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C329B"/>
    <w:multiLevelType w:val="multilevel"/>
    <w:tmpl w:val="68CCE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30D76F47"/>
    <w:multiLevelType w:val="hybridMultilevel"/>
    <w:tmpl w:val="90FEF916"/>
    <w:lvl w:ilvl="0" w:tplc="A04038F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1ACB"/>
    <w:multiLevelType w:val="multilevel"/>
    <w:tmpl w:val="4D985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AD54E9"/>
    <w:multiLevelType w:val="hybridMultilevel"/>
    <w:tmpl w:val="65EED75E"/>
    <w:lvl w:ilvl="0" w:tplc="2C923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B461A"/>
    <w:multiLevelType w:val="hybridMultilevel"/>
    <w:tmpl w:val="1C58AC86"/>
    <w:lvl w:ilvl="0" w:tplc="8E54C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48776E"/>
    <w:multiLevelType w:val="hybridMultilevel"/>
    <w:tmpl w:val="07A20F2A"/>
    <w:lvl w:ilvl="0" w:tplc="3B266D64">
      <w:start w:val="1"/>
      <w:numFmt w:val="bullet"/>
      <w:lvlText w:val=""/>
      <w:lvlJc w:val="left"/>
      <w:pPr>
        <w:ind w:left="703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9">
    <w:nsid w:val="3929083C"/>
    <w:multiLevelType w:val="hybridMultilevel"/>
    <w:tmpl w:val="163EA2BE"/>
    <w:lvl w:ilvl="0" w:tplc="46A46F94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B90433B"/>
    <w:multiLevelType w:val="hybridMultilevel"/>
    <w:tmpl w:val="C5164ED6"/>
    <w:lvl w:ilvl="0" w:tplc="0FA44B1C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63825E2"/>
    <w:multiLevelType w:val="hybridMultilevel"/>
    <w:tmpl w:val="E5CECAB6"/>
    <w:lvl w:ilvl="0" w:tplc="C166E432">
      <w:start w:val="2"/>
      <w:numFmt w:val="bullet"/>
      <w:lvlText w:val=""/>
      <w:lvlJc w:val="left"/>
      <w:pPr>
        <w:ind w:left="1285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2">
    <w:nsid w:val="483551EA"/>
    <w:multiLevelType w:val="hybridMultilevel"/>
    <w:tmpl w:val="8112026A"/>
    <w:lvl w:ilvl="0" w:tplc="2572FD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D3C0D"/>
    <w:multiLevelType w:val="hybridMultilevel"/>
    <w:tmpl w:val="F43E8D74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A584F34"/>
    <w:multiLevelType w:val="hybridMultilevel"/>
    <w:tmpl w:val="B78872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0454F"/>
    <w:multiLevelType w:val="hybridMultilevel"/>
    <w:tmpl w:val="F99EEE88"/>
    <w:lvl w:ilvl="0" w:tplc="68AACC2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46D2F"/>
    <w:multiLevelType w:val="hybridMultilevel"/>
    <w:tmpl w:val="16401DB4"/>
    <w:lvl w:ilvl="0" w:tplc="79B0E628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>
    <w:nsid w:val="6817054D"/>
    <w:multiLevelType w:val="hybridMultilevel"/>
    <w:tmpl w:val="1CC414CA"/>
    <w:lvl w:ilvl="0" w:tplc="99909F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C3C44"/>
    <w:multiLevelType w:val="hybridMultilevel"/>
    <w:tmpl w:val="174651E4"/>
    <w:lvl w:ilvl="0" w:tplc="F9B2CD50">
      <w:start w:val="1"/>
      <w:numFmt w:val="bullet"/>
      <w:lvlText w:val=""/>
      <w:lvlJc w:val="left"/>
      <w:pPr>
        <w:ind w:left="642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3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2" w:hanging="360"/>
      </w:pPr>
      <w:rPr>
        <w:rFonts w:ascii="Wingdings" w:hAnsi="Wingdings" w:hint="default"/>
      </w:rPr>
    </w:lvl>
  </w:abstractNum>
  <w:abstractNum w:abstractNumId="19">
    <w:nsid w:val="6C973BCA"/>
    <w:multiLevelType w:val="multilevel"/>
    <w:tmpl w:val="F5C2D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3D3450A"/>
    <w:multiLevelType w:val="multilevel"/>
    <w:tmpl w:val="86A8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376192"/>
    <w:multiLevelType w:val="multilevel"/>
    <w:tmpl w:val="CDF81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345CC1"/>
    <w:multiLevelType w:val="hybridMultilevel"/>
    <w:tmpl w:val="4184E6F0"/>
    <w:lvl w:ilvl="0" w:tplc="9014E2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BCC0D0C"/>
    <w:multiLevelType w:val="hybridMultilevel"/>
    <w:tmpl w:val="90DCAC8C"/>
    <w:lvl w:ilvl="0" w:tplc="C37E46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8"/>
  </w:num>
  <w:num w:numId="5">
    <w:abstractNumId w:val="7"/>
  </w:num>
  <w:num w:numId="6">
    <w:abstractNumId w:val="6"/>
  </w:num>
  <w:num w:numId="7">
    <w:abstractNumId w:val="22"/>
  </w:num>
  <w:num w:numId="8">
    <w:abstractNumId w:val="0"/>
  </w:num>
  <w:num w:numId="9">
    <w:abstractNumId w:val="17"/>
  </w:num>
  <w:num w:numId="10">
    <w:abstractNumId w:val="4"/>
  </w:num>
  <w:num w:numId="11">
    <w:abstractNumId w:val="12"/>
  </w:num>
  <w:num w:numId="12">
    <w:abstractNumId w:val="9"/>
  </w:num>
  <w:num w:numId="13">
    <w:abstractNumId w:val="23"/>
  </w:num>
  <w:num w:numId="14">
    <w:abstractNumId w:val="2"/>
  </w:num>
  <w:num w:numId="15">
    <w:abstractNumId w:val="10"/>
  </w:num>
  <w:num w:numId="16">
    <w:abstractNumId w:val="11"/>
  </w:num>
  <w:num w:numId="17">
    <w:abstractNumId w:val="13"/>
  </w:num>
  <w:num w:numId="18">
    <w:abstractNumId w:val="15"/>
  </w:num>
  <w:num w:numId="19">
    <w:abstractNumId w:val="16"/>
  </w:num>
  <w:num w:numId="20">
    <w:abstractNumId w:val="19"/>
  </w:num>
  <w:num w:numId="21">
    <w:abstractNumId w:val="5"/>
  </w:num>
  <w:num w:numId="22">
    <w:abstractNumId w:val="3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A8B"/>
    <w:rsid w:val="00034A30"/>
    <w:rsid w:val="000405D0"/>
    <w:rsid w:val="00051830"/>
    <w:rsid w:val="000703B3"/>
    <w:rsid w:val="000A6974"/>
    <w:rsid w:val="000C41F9"/>
    <w:rsid w:val="000D57A7"/>
    <w:rsid w:val="000D6AC2"/>
    <w:rsid w:val="00100484"/>
    <w:rsid w:val="001008B3"/>
    <w:rsid w:val="00144FFC"/>
    <w:rsid w:val="001B4418"/>
    <w:rsid w:val="00207C63"/>
    <w:rsid w:val="00230C77"/>
    <w:rsid w:val="002C6055"/>
    <w:rsid w:val="003429BA"/>
    <w:rsid w:val="00352966"/>
    <w:rsid w:val="003A3B2C"/>
    <w:rsid w:val="00420174"/>
    <w:rsid w:val="004B7BB9"/>
    <w:rsid w:val="005833A1"/>
    <w:rsid w:val="006545E5"/>
    <w:rsid w:val="00667817"/>
    <w:rsid w:val="007451F8"/>
    <w:rsid w:val="00746435"/>
    <w:rsid w:val="007503A2"/>
    <w:rsid w:val="0076156E"/>
    <w:rsid w:val="007B25CC"/>
    <w:rsid w:val="007D06F3"/>
    <w:rsid w:val="007D61CB"/>
    <w:rsid w:val="007F7050"/>
    <w:rsid w:val="008B66C9"/>
    <w:rsid w:val="009332C7"/>
    <w:rsid w:val="009367D5"/>
    <w:rsid w:val="00991FDC"/>
    <w:rsid w:val="009C6557"/>
    <w:rsid w:val="009D01A3"/>
    <w:rsid w:val="00B40B6C"/>
    <w:rsid w:val="00B7027B"/>
    <w:rsid w:val="00B91D5B"/>
    <w:rsid w:val="00BA65C1"/>
    <w:rsid w:val="00BD30B1"/>
    <w:rsid w:val="00BF7615"/>
    <w:rsid w:val="00C046C8"/>
    <w:rsid w:val="00C832BB"/>
    <w:rsid w:val="00D14F16"/>
    <w:rsid w:val="00DA6A8B"/>
    <w:rsid w:val="00DB67A7"/>
    <w:rsid w:val="00E13A46"/>
    <w:rsid w:val="00E543B0"/>
    <w:rsid w:val="00F065FB"/>
    <w:rsid w:val="00F2248C"/>
    <w:rsid w:val="00F8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37E652-E546-42B7-9C7A-CE1BB56B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543B0"/>
  </w:style>
  <w:style w:type="paragraph" w:styleId="Titolo3">
    <w:name w:val="heading 3"/>
    <w:basedOn w:val="Normale"/>
    <w:link w:val="Titolo3Carattere"/>
    <w:uiPriority w:val="9"/>
    <w:qFormat/>
    <w:rsid w:val="000D57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0C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D57A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corsivo">
    <w:name w:val="Emphasis"/>
    <w:basedOn w:val="Carpredefinitoparagrafo"/>
    <w:uiPriority w:val="20"/>
    <w:qFormat/>
    <w:rsid w:val="000D57A7"/>
    <w:rPr>
      <w:i/>
      <w:iCs/>
    </w:rPr>
  </w:style>
  <w:style w:type="character" w:customStyle="1" w:styleId="apple-converted-space">
    <w:name w:val="apple-converted-space"/>
    <w:basedOn w:val="Carpredefinitoparagrafo"/>
    <w:rsid w:val="000D57A7"/>
  </w:style>
  <w:style w:type="paragraph" w:styleId="Paragrafoelenco">
    <w:name w:val="List Paragraph"/>
    <w:basedOn w:val="Normale"/>
    <w:uiPriority w:val="34"/>
    <w:qFormat/>
    <w:rsid w:val="0005183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144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4FFC"/>
  </w:style>
  <w:style w:type="paragraph" w:styleId="Pidipagina">
    <w:name w:val="footer"/>
    <w:basedOn w:val="Normale"/>
    <w:link w:val="PidipaginaCarattere"/>
    <w:uiPriority w:val="99"/>
    <w:unhideWhenUsed/>
    <w:rsid w:val="00144F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FFC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0C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230C7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91D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5458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5558">
          <w:marLeft w:val="0"/>
          <w:marRight w:val="0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79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687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10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63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072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90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63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16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94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28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169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813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12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2305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12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629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259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353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477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48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7964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65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390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1757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6D953-EDBC-426F-B4B6-931982BB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Parrocchia Urbania</dc:creator>
  <cp:lastModifiedBy>FAC Grafica</cp:lastModifiedBy>
  <cp:revision>7</cp:revision>
  <cp:lastPrinted>2015-01-20T16:31:00Z</cp:lastPrinted>
  <dcterms:created xsi:type="dcterms:W3CDTF">2015-01-23T09:56:00Z</dcterms:created>
  <dcterms:modified xsi:type="dcterms:W3CDTF">2015-02-19T18:36:00Z</dcterms:modified>
</cp:coreProperties>
</file>